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D9D" w:rsidRPr="00380471" w:rsidRDefault="003E0D9D" w:rsidP="003E0D9D">
      <w:pPr>
        <w:rPr>
          <w:b/>
          <w:sz w:val="32"/>
          <w:szCs w:val="32"/>
        </w:rPr>
      </w:pPr>
      <w:r w:rsidRPr="00380471">
        <w:rPr>
          <w:b/>
          <w:sz w:val="32"/>
          <w:szCs w:val="32"/>
        </w:rPr>
        <w:t>Group B Proposals</w:t>
      </w:r>
    </w:p>
    <w:p w:rsidR="00674C9A" w:rsidRPr="001B36A6" w:rsidRDefault="00674C9A" w:rsidP="00674C9A">
      <w:pPr>
        <w:rPr>
          <w:b/>
        </w:rPr>
      </w:pPr>
      <w:r w:rsidRPr="001B36A6">
        <w:rPr>
          <w:b/>
        </w:rPr>
        <w:t>Hearings: April 21-30  Dallas, Texas</w:t>
      </w:r>
    </w:p>
    <w:p w:rsidR="00C55A49" w:rsidRPr="00380471" w:rsidRDefault="00C55A49" w:rsidP="00C55A49">
      <w:pPr>
        <w:shd w:val="clear" w:color="auto" w:fill="D9D9D9" w:themeFill="background1" w:themeFillShade="D9"/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380471">
        <w:rPr>
          <w:b/>
        </w:rPr>
        <w:t xml:space="preserve">Group B = </w:t>
      </w:r>
      <w:r w:rsidRPr="00380471">
        <w:rPr>
          <w:rFonts w:ascii="Arial" w:hAnsi="Arial" w:cs="Arial"/>
          <w:b/>
          <w:bCs/>
          <w:sz w:val="18"/>
          <w:szCs w:val="18"/>
        </w:rPr>
        <w:t>Admin, ICCPC, IEBC, IECC, IFC, IPMC, ISPSC, IRC, IWUIC, IZC</w:t>
      </w:r>
    </w:p>
    <w:p w:rsidR="00F271DC" w:rsidRPr="00380471" w:rsidRDefault="00F271DC" w:rsidP="00F271DC">
      <w:pPr>
        <w:rPr>
          <w:b/>
        </w:rPr>
      </w:pPr>
      <w:r w:rsidRPr="00380471">
        <w:rPr>
          <w:b/>
        </w:rPr>
        <w:t xml:space="preserve">IRC </w:t>
      </w:r>
    </w:p>
    <w:tbl>
      <w:tblPr>
        <w:tblStyle w:val="TableGrid"/>
        <w:tblW w:w="0" w:type="auto"/>
        <w:tblInd w:w="108" w:type="dxa"/>
        <w:tblLook w:val="04A0"/>
      </w:tblPr>
      <w:tblGrid>
        <w:gridCol w:w="7740"/>
        <w:gridCol w:w="1620"/>
      </w:tblGrid>
      <w:tr w:rsidR="00AF55B8" w:rsidRPr="00380471" w:rsidTr="00AF55B8">
        <w:tc>
          <w:tcPr>
            <w:tcW w:w="7740" w:type="dxa"/>
          </w:tcPr>
          <w:p w:rsidR="00AF55B8" w:rsidRPr="00380471" w:rsidRDefault="00AF55B8" w:rsidP="00A87DAE">
            <w:pPr>
              <w:rPr>
                <w:b/>
              </w:rPr>
            </w:pPr>
            <w:r w:rsidRPr="00380471">
              <w:rPr>
                <w:b/>
              </w:rPr>
              <w:t>Subject</w:t>
            </w:r>
          </w:p>
        </w:tc>
        <w:tc>
          <w:tcPr>
            <w:tcW w:w="1620" w:type="dxa"/>
          </w:tcPr>
          <w:p w:rsidR="00AF55B8" w:rsidRPr="00380471" w:rsidRDefault="00AF55B8" w:rsidP="00F1517E">
            <w:pPr>
              <w:rPr>
                <w:b/>
              </w:rPr>
            </w:pPr>
          </w:p>
        </w:tc>
      </w:tr>
      <w:tr w:rsidR="001B36A6" w:rsidRPr="00380471" w:rsidTr="00AF55B8">
        <w:tc>
          <w:tcPr>
            <w:tcW w:w="7740" w:type="dxa"/>
          </w:tcPr>
          <w:p w:rsidR="001B36A6" w:rsidRPr="00380471" w:rsidRDefault="001B36A6" w:rsidP="00380471">
            <w:r w:rsidRPr="00380471">
              <w:t>Add state amendment R302; cantilevered bldgs</w:t>
            </w:r>
          </w:p>
        </w:tc>
        <w:tc>
          <w:tcPr>
            <w:tcW w:w="1620" w:type="dxa"/>
          </w:tcPr>
          <w:p w:rsidR="001B36A6" w:rsidRPr="00380471" w:rsidRDefault="001B36A6" w:rsidP="00D91B59">
            <w:r>
              <w:t>Ray/Tim</w:t>
            </w:r>
          </w:p>
        </w:tc>
      </w:tr>
      <w:tr w:rsidR="001B36A6" w:rsidRPr="00380471" w:rsidTr="00AF55B8">
        <w:tc>
          <w:tcPr>
            <w:tcW w:w="7740" w:type="dxa"/>
          </w:tcPr>
          <w:p w:rsidR="001B36A6" w:rsidRPr="00380471" w:rsidRDefault="001B36A6" w:rsidP="001C597C">
            <w:r w:rsidRPr="00380471">
              <w:t>State amendment for eave protection Table R302.1</w:t>
            </w:r>
          </w:p>
        </w:tc>
        <w:tc>
          <w:tcPr>
            <w:tcW w:w="1620" w:type="dxa"/>
          </w:tcPr>
          <w:p w:rsidR="001B36A6" w:rsidRPr="00380471" w:rsidRDefault="001B36A6" w:rsidP="00D91B59">
            <w:r>
              <w:t>Ray/Tim</w:t>
            </w:r>
          </w:p>
        </w:tc>
      </w:tr>
      <w:tr w:rsidR="001B36A6" w:rsidRPr="00380471" w:rsidTr="00AF55B8">
        <w:tc>
          <w:tcPr>
            <w:tcW w:w="7740" w:type="dxa"/>
          </w:tcPr>
          <w:p w:rsidR="001B36A6" w:rsidRPr="00380471" w:rsidRDefault="001B36A6" w:rsidP="00A87DAE">
            <w:r w:rsidRPr="00380471">
              <w:t>Add more complete provisions for mezzanines</w:t>
            </w:r>
          </w:p>
        </w:tc>
        <w:tc>
          <w:tcPr>
            <w:tcW w:w="1620" w:type="dxa"/>
          </w:tcPr>
          <w:p w:rsidR="001B36A6" w:rsidRPr="00380471" w:rsidRDefault="001B36A6" w:rsidP="00D91B59"/>
        </w:tc>
      </w:tr>
      <w:tr w:rsidR="001B36A6" w:rsidRPr="00380471" w:rsidTr="00AF55B8">
        <w:tc>
          <w:tcPr>
            <w:tcW w:w="7740" w:type="dxa"/>
          </w:tcPr>
          <w:p w:rsidR="001B36A6" w:rsidRPr="00380471" w:rsidRDefault="001B36A6" w:rsidP="00380471">
            <w:r>
              <w:t>E</w:t>
            </w:r>
            <w:r w:rsidRPr="00380471">
              <w:t xml:space="preserve">stablish minimum height for lateral restraint of decks </w:t>
            </w:r>
          </w:p>
        </w:tc>
        <w:tc>
          <w:tcPr>
            <w:tcW w:w="1620" w:type="dxa"/>
          </w:tcPr>
          <w:p w:rsidR="001B36A6" w:rsidRPr="00380471" w:rsidRDefault="001B36A6" w:rsidP="00D91B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Hoyt/Lee</w:t>
            </w:r>
          </w:p>
        </w:tc>
      </w:tr>
      <w:tr w:rsidR="001B36A6" w:rsidRPr="00380471" w:rsidTr="00AF55B8">
        <w:tc>
          <w:tcPr>
            <w:tcW w:w="7740" w:type="dxa"/>
          </w:tcPr>
          <w:p w:rsidR="001B36A6" w:rsidRPr="00380471" w:rsidRDefault="001B36A6" w:rsidP="00380471">
            <w:r>
              <w:t>L</w:t>
            </w:r>
            <w:r w:rsidRPr="00380471">
              <w:t xml:space="preserve">ocation of lateral restraints for deck ledgers </w:t>
            </w:r>
          </w:p>
        </w:tc>
        <w:tc>
          <w:tcPr>
            <w:tcW w:w="1620" w:type="dxa"/>
          </w:tcPr>
          <w:p w:rsidR="001B36A6" w:rsidRDefault="001B36A6" w:rsidP="00D91B59">
            <w:r w:rsidRPr="00F24219">
              <w:rPr>
                <w:rFonts w:eastAsia="Times New Roman"/>
              </w:rPr>
              <w:t>Hoyt/Lee</w:t>
            </w:r>
          </w:p>
        </w:tc>
      </w:tr>
      <w:tr w:rsidR="001B36A6" w:rsidRPr="00380471" w:rsidTr="00AF55B8">
        <w:tc>
          <w:tcPr>
            <w:tcW w:w="7740" w:type="dxa"/>
          </w:tcPr>
          <w:p w:rsidR="001B36A6" w:rsidRPr="00380471" w:rsidRDefault="001B36A6" w:rsidP="00380471">
            <w:r>
              <w:t>S</w:t>
            </w:r>
            <w:r w:rsidRPr="00380471">
              <w:t xml:space="preserve">urface mounted ledger connector option to take the place of hold-downs like </w:t>
            </w:r>
            <w:r>
              <w:t>new</w:t>
            </w:r>
            <w:r w:rsidRPr="00380471">
              <w:t xml:space="preserve"> Washington amendment  </w:t>
            </w:r>
          </w:p>
        </w:tc>
        <w:tc>
          <w:tcPr>
            <w:tcW w:w="1620" w:type="dxa"/>
          </w:tcPr>
          <w:p w:rsidR="001B36A6" w:rsidRDefault="001B36A6" w:rsidP="00D91B59">
            <w:r w:rsidRPr="00F24219">
              <w:rPr>
                <w:rFonts w:eastAsia="Times New Roman"/>
              </w:rPr>
              <w:t>Hoyt/Lee</w:t>
            </w:r>
          </w:p>
        </w:tc>
      </w:tr>
      <w:tr w:rsidR="001B36A6" w:rsidRPr="00380471" w:rsidTr="00AF55B8">
        <w:tc>
          <w:tcPr>
            <w:tcW w:w="7740" w:type="dxa"/>
          </w:tcPr>
          <w:p w:rsidR="001B36A6" w:rsidRPr="00380471" w:rsidRDefault="001B36A6" w:rsidP="00A87DAE">
            <w:r>
              <w:t>P</w:t>
            </w:r>
            <w:r w:rsidRPr="00380471">
              <w:t>ercent of openings measured per story (2012 state amendment)</w:t>
            </w:r>
          </w:p>
        </w:tc>
        <w:tc>
          <w:tcPr>
            <w:tcW w:w="1620" w:type="dxa"/>
          </w:tcPr>
          <w:p w:rsidR="001B36A6" w:rsidRPr="00380471" w:rsidRDefault="001B36A6" w:rsidP="00D91B59">
            <w:pPr>
              <w:rPr>
                <w:rFonts w:eastAsia="Times New Roman"/>
              </w:rPr>
            </w:pPr>
          </w:p>
        </w:tc>
      </w:tr>
      <w:tr w:rsidR="001B36A6" w:rsidRPr="00380471" w:rsidTr="00AF55B8">
        <w:tc>
          <w:tcPr>
            <w:tcW w:w="7740" w:type="dxa"/>
          </w:tcPr>
          <w:p w:rsidR="001B36A6" w:rsidRPr="00380471" w:rsidRDefault="001B36A6" w:rsidP="00A87DAE">
            <w:r w:rsidRPr="00380471">
              <w:t>Add provisions for site work</w:t>
            </w:r>
          </w:p>
        </w:tc>
        <w:tc>
          <w:tcPr>
            <w:tcW w:w="1620" w:type="dxa"/>
          </w:tcPr>
          <w:p w:rsidR="001B36A6" w:rsidRPr="00380471" w:rsidRDefault="001B36A6" w:rsidP="00D91B59">
            <w:r>
              <w:t>Jon</w:t>
            </w:r>
          </w:p>
        </w:tc>
      </w:tr>
      <w:tr w:rsidR="001B36A6" w:rsidRPr="00380471" w:rsidTr="00AF55B8">
        <w:tc>
          <w:tcPr>
            <w:tcW w:w="7740" w:type="dxa"/>
          </w:tcPr>
          <w:p w:rsidR="001B36A6" w:rsidRPr="00380471" w:rsidRDefault="001B36A6" w:rsidP="006C36F5">
            <w:r>
              <w:t>S</w:t>
            </w:r>
            <w:r w:rsidRPr="00380471">
              <w:t>upport for adjoining property when excavating</w:t>
            </w:r>
          </w:p>
        </w:tc>
        <w:tc>
          <w:tcPr>
            <w:tcW w:w="1620" w:type="dxa"/>
          </w:tcPr>
          <w:p w:rsidR="001B36A6" w:rsidRPr="00380471" w:rsidRDefault="001B36A6" w:rsidP="00D91B59">
            <w:r>
              <w:t>Jon</w:t>
            </w:r>
          </w:p>
        </w:tc>
      </w:tr>
      <w:tr w:rsidR="001B36A6" w:rsidRPr="00380471" w:rsidTr="00AF55B8">
        <w:tc>
          <w:tcPr>
            <w:tcW w:w="7740" w:type="dxa"/>
          </w:tcPr>
          <w:p w:rsidR="001B36A6" w:rsidRPr="00380471" w:rsidRDefault="001B36A6" w:rsidP="006C36F5">
            <w:r w:rsidRPr="00380471">
              <w:t>Gas piping through foundations</w:t>
            </w:r>
          </w:p>
        </w:tc>
        <w:tc>
          <w:tcPr>
            <w:tcW w:w="1620" w:type="dxa"/>
          </w:tcPr>
          <w:p w:rsidR="001B36A6" w:rsidRPr="00380471" w:rsidRDefault="001B36A6" w:rsidP="00D91B59"/>
        </w:tc>
      </w:tr>
    </w:tbl>
    <w:p w:rsidR="00AF55B8" w:rsidRPr="00380471" w:rsidRDefault="00AF55B8" w:rsidP="00643156">
      <w:pPr>
        <w:rPr>
          <w:b/>
        </w:rPr>
      </w:pPr>
    </w:p>
    <w:p w:rsidR="00643156" w:rsidRPr="00380471" w:rsidRDefault="00643156" w:rsidP="00643156">
      <w:pPr>
        <w:rPr>
          <w:b/>
        </w:rPr>
      </w:pPr>
      <w:r w:rsidRPr="00380471">
        <w:rPr>
          <w:b/>
        </w:rPr>
        <w:t>IFC</w:t>
      </w:r>
    </w:p>
    <w:tbl>
      <w:tblPr>
        <w:tblStyle w:val="TableGrid"/>
        <w:tblW w:w="0" w:type="auto"/>
        <w:tblInd w:w="108" w:type="dxa"/>
        <w:tblLook w:val="04A0"/>
      </w:tblPr>
      <w:tblGrid>
        <w:gridCol w:w="7740"/>
        <w:gridCol w:w="1620"/>
      </w:tblGrid>
      <w:tr w:rsidR="00AF55B8" w:rsidRPr="00380471" w:rsidTr="00AF55B8">
        <w:tc>
          <w:tcPr>
            <w:tcW w:w="7740" w:type="dxa"/>
          </w:tcPr>
          <w:p w:rsidR="00AF55B8" w:rsidRPr="00380471" w:rsidRDefault="00AF55B8" w:rsidP="00D71362">
            <w:pPr>
              <w:rPr>
                <w:b/>
              </w:rPr>
            </w:pPr>
            <w:r w:rsidRPr="00380471">
              <w:rPr>
                <w:b/>
              </w:rPr>
              <w:t>Subject</w:t>
            </w:r>
          </w:p>
        </w:tc>
        <w:tc>
          <w:tcPr>
            <w:tcW w:w="1620" w:type="dxa"/>
          </w:tcPr>
          <w:p w:rsidR="00AF55B8" w:rsidRPr="00380471" w:rsidRDefault="00AF55B8" w:rsidP="00D71362">
            <w:pPr>
              <w:ind w:left="360"/>
              <w:rPr>
                <w:b/>
              </w:rPr>
            </w:pPr>
          </w:p>
        </w:tc>
      </w:tr>
      <w:tr w:rsidR="00AF55B8" w:rsidRPr="00380471" w:rsidTr="00AF55B8">
        <w:tc>
          <w:tcPr>
            <w:tcW w:w="7740" w:type="dxa"/>
          </w:tcPr>
          <w:p w:rsidR="00AF55B8" w:rsidRPr="00380471" w:rsidRDefault="00AF55B8" w:rsidP="00380471">
            <w:r w:rsidRPr="00380471">
              <w:t>Add exc</w:t>
            </w:r>
            <w:r w:rsidR="00380471">
              <w:t>eption</w:t>
            </w:r>
            <w:r w:rsidRPr="00380471">
              <w:t xml:space="preserve"> to IBC 307 </w:t>
            </w:r>
            <w:r w:rsidR="00380471">
              <w:t>for</w:t>
            </w:r>
            <w:r w:rsidRPr="00380471">
              <w:t xml:space="preserve"> distilled spirits</w:t>
            </w:r>
          </w:p>
        </w:tc>
        <w:tc>
          <w:tcPr>
            <w:tcW w:w="1620" w:type="dxa"/>
          </w:tcPr>
          <w:p w:rsidR="00AF55B8" w:rsidRPr="00380471" w:rsidRDefault="00AF55B8" w:rsidP="0012562A">
            <w:r w:rsidRPr="00380471">
              <w:t xml:space="preserve">Maureen </w:t>
            </w:r>
          </w:p>
        </w:tc>
      </w:tr>
    </w:tbl>
    <w:p w:rsidR="00564B7C" w:rsidRPr="00380471" w:rsidRDefault="00564B7C"/>
    <w:p w:rsidR="00C55A49" w:rsidRPr="00380471" w:rsidRDefault="001E5EA5">
      <w:pPr>
        <w:rPr>
          <w:b/>
        </w:rPr>
      </w:pPr>
      <w:r w:rsidRPr="00380471">
        <w:rPr>
          <w:b/>
        </w:rPr>
        <w:t>IEB</w:t>
      </w:r>
      <w:r w:rsidR="00C55A49" w:rsidRPr="00380471">
        <w:rPr>
          <w:b/>
        </w:rPr>
        <w:t>C</w:t>
      </w:r>
    </w:p>
    <w:tbl>
      <w:tblPr>
        <w:tblStyle w:val="TableGrid"/>
        <w:tblW w:w="0" w:type="auto"/>
        <w:tblInd w:w="108" w:type="dxa"/>
        <w:tblLook w:val="04A0"/>
      </w:tblPr>
      <w:tblGrid>
        <w:gridCol w:w="7740"/>
        <w:gridCol w:w="1620"/>
      </w:tblGrid>
      <w:tr w:rsidR="00AF55B8" w:rsidRPr="00380471" w:rsidTr="00AF55B8">
        <w:tc>
          <w:tcPr>
            <w:tcW w:w="7740" w:type="dxa"/>
          </w:tcPr>
          <w:p w:rsidR="00AF55B8" w:rsidRPr="00380471" w:rsidRDefault="00AF55B8" w:rsidP="00D71362">
            <w:pPr>
              <w:rPr>
                <w:b/>
              </w:rPr>
            </w:pPr>
            <w:r w:rsidRPr="00380471">
              <w:rPr>
                <w:b/>
              </w:rPr>
              <w:t>Subject</w:t>
            </w:r>
          </w:p>
        </w:tc>
        <w:tc>
          <w:tcPr>
            <w:tcW w:w="1620" w:type="dxa"/>
          </w:tcPr>
          <w:p w:rsidR="00AF55B8" w:rsidRPr="00380471" w:rsidRDefault="00AF55B8" w:rsidP="00D71362">
            <w:pPr>
              <w:ind w:left="360"/>
              <w:rPr>
                <w:b/>
              </w:rPr>
            </w:pPr>
          </w:p>
        </w:tc>
      </w:tr>
      <w:tr w:rsidR="00AF55B8" w:rsidRPr="00380471" w:rsidTr="00AF55B8">
        <w:tc>
          <w:tcPr>
            <w:tcW w:w="7740" w:type="dxa"/>
          </w:tcPr>
          <w:p w:rsidR="00AF55B8" w:rsidRPr="00380471" w:rsidRDefault="00AF55B8" w:rsidP="00380471">
            <w:pPr>
              <w:ind w:left="360"/>
            </w:pPr>
            <w:r w:rsidRPr="00380471">
              <w:t xml:space="preserve">301.1 eliminate redundancy </w:t>
            </w:r>
          </w:p>
        </w:tc>
        <w:tc>
          <w:tcPr>
            <w:tcW w:w="1620" w:type="dxa"/>
          </w:tcPr>
          <w:p w:rsidR="00AF55B8" w:rsidRPr="00380471" w:rsidRDefault="00AF55B8">
            <w:r w:rsidRPr="00380471">
              <w:t>Maureen</w:t>
            </w:r>
          </w:p>
        </w:tc>
      </w:tr>
    </w:tbl>
    <w:p w:rsidR="00C55A49" w:rsidRPr="00380471" w:rsidRDefault="00C55A49" w:rsidP="00C55A49"/>
    <w:p w:rsidR="00C55A49" w:rsidRPr="00380471" w:rsidRDefault="002A74E3" w:rsidP="00F22B58">
      <w:pPr>
        <w:keepNext/>
        <w:rPr>
          <w:b/>
        </w:rPr>
      </w:pPr>
      <w:r w:rsidRPr="00380471">
        <w:rPr>
          <w:b/>
        </w:rPr>
        <w:t>UPC</w:t>
      </w:r>
    </w:p>
    <w:tbl>
      <w:tblPr>
        <w:tblStyle w:val="TableGrid"/>
        <w:tblW w:w="0" w:type="auto"/>
        <w:tblInd w:w="108" w:type="dxa"/>
        <w:tblLook w:val="04A0"/>
      </w:tblPr>
      <w:tblGrid>
        <w:gridCol w:w="7740"/>
        <w:gridCol w:w="1620"/>
      </w:tblGrid>
      <w:tr w:rsidR="00AF55B8" w:rsidRPr="00380471" w:rsidTr="00AF55B8">
        <w:tc>
          <w:tcPr>
            <w:tcW w:w="7740" w:type="dxa"/>
          </w:tcPr>
          <w:p w:rsidR="00AF55B8" w:rsidRPr="00380471" w:rsidRDefault="00AF55B8" w:rsidP="00D71362">
            <w:pPr>
              <w:rPr>
                <w:b/>
              </w:rPr>
            </w:pPr>
            <w:r w:rsidRPr="00380471">
              <w:rPr>
                <w:b/>
              </w:rPr>
              <w:t>Subject</w:t>
            </w:r>
          </w:p>
        </w:tc>
        <w:tc>
          <w:tcPr>
            <w:tcW w:w="1620" w:type="dxa"/>
          </w:tcPr>
          <w:p w:rsidR="00AF55B8" w:rsidRPr="00380471" w:rsidRDefault="00AF55B8" w:rsidP="00D71362">
            <w:pPr>
              <w:ind w:left="360"/>
              <w:rPr>
                <w:b/>
              </w:rPr>
            </w:pPr>
          </w:p>
        </w:tc>
      </w:tr>
      <w:tr w:rsidR="001B36A6" w:rsidRPr="00380471" w:rsidTr="00AF55B8">
        <w:tc>
          <w:tcPr>
            <w:tcW w:w="7740" w:type="dxa"/>
          </w:tcPr>
          <w:p w:rsidR="001B36A6" w:rsidRPr="00380471" w:rsidRDefault="001B36A6" w:rsidP="006C36F5">
            <w:pPr>
              <w:ind w:left="360"/>
            </w:pPr>
            <w:r w:rsidRPr="00380471">
              <w:t xml:space="preserve">Delete rainwater provisions from UPC Chapter 16 </w:t>
            </w:r>
          </w:p>
        </w:tc>
        <w:tc>
          <w:tcPr>
            <w:tcW w:w="1620" w:type="dxa"/>
          </w:tcPr>
          <w:p w:rsidR="001B36A6" w:rsidRPr="00380471" w:rsidRDefault="001B36A6" w:rsidP="00D91B59">
            <w:r>
              <w:t>Health Dept</w:t>
            </w:r>
          </w:p>
        </w:tc>
      </w:tr>
      <w:tr w:rsidR="001B36A6" w:rsidRPr="00380471" w:rsidTr="00AF55B8">
        <w:tc>
          <w:tcPr>
            <w:tcW w:w="7740" w:type="dxa"/>
          </w:tcPr>
          <w:p w:rsidR="001B36A6" w:rsidRPr="00380471" w:rsidRDefault="001B36A6" w:rsidP="00354FE3">
            <w:pPr>
              <w:ind w:left="360"/>
            </w:pPr>
            <w:r w:rsidRPr="00380471">
              <w:t>Add rainwater provisions to UPC Chapter 17</w:t>
            </w:r>
          </w:p>
        </w:tc>
        <w:tc>
          <w:tcPr>
            <w:tcW w:w="1620" w:type="dxa"/>
          </w:tcPr>
          <w:p w:rsidR="001B36A6" w:rsidRPr="00380471" w:rsidRDefault="001B36A6" w:rsidP="00D91B59">
            <w:r>
              <w:t>Health Dept</w:t>
            </w:r>
          </w:p>
        </w:tc>
      </w:tr>
    </w:tbl>
    <w:p w:rsidR="00C55A49" w:rsidRPr="00380471" w:rsidRDefault="00C55A49" w:rsidP="00C55A49"/>
    <w:p w:rsidR="002A74E3" w:rsidRPr="00380471" w:rsidRDefault="002A74E3" w:rsidP="003E0D9D">
      <w:pPr>
        <w:keepNext/>
        <w:rPr>
          <w:b/>
        </w:rPr>
      </w:pPr>
      <w:r w:rsidRPr="00380471">
        <w:rPr>
          <w:b/>
        </w:rPr>
        <w:t>IECC</w:t>
      </w:r>
    </w:p>
    <w:tbl>
      <w:tblPr>
        <w:tblStyle w:val="TableGrid"/>
        <w:tblW w:w="0" w:type="auto"/>
        <w:tblInd w:w="108" w:type="dxa"/>
        <w:tblLook w:val="04A0"/>
      </w:tblPr>
      <w:tblGrid>
        <w:gridCol w:w="7740"/>
        <w:gridCol w:w="1620"/>
      </w:tblGrid>
      <w:tr w:rsidR="00AF55B8" w:rsidRPr="00380471" w:rsidTr="00AF55B8">
        <w:tc>
          <w:tcPr>
            <w:tcW w:w="7740" w:type="dxa"/>
          </w:tcPr>
          <w:p w:rsidR="00AF55B8" w:rsidRPr="00380471" w:rsidRDefault="00AF55B8" w:rsidP="003E0D9D">
            <w:pPr>
              <w:keepNext/>
              <w:rPr>
                <w:b/>
              </w:rPr>
            </w:pPr>
            <w:r w:rsidRPr="00380471">
              <w:rPr>
                <w:b/>
              </w:rPr>
              <w:t>Subject</w:t>
            </w:r>
          </w:p>
        </w:tc>
        <w:tc>
          <w:tcPr>
            <w:tcW w:w="1620" w:type="dxa"/>
          </w:tcPr>
          <w:p w:rsidR="00AF55B8" w:rsidRPr="00380471" w:rsidRDefault="00AF55B8" w:rsidP="003E0D9D">
            <w:pPr>
              <w:keepNext/>
              <w:ind w:left="360"/>
              <w:rPr>
                <w:b/>
              </w:rPr>
            </w:pPr>
          </w:p>
        </w:tc>
      </w:tr>
      <w:tr w:rsidR="00244052" w:rsidRPr="00380471" w:rsidTr="00AF55B8">
        <w:tc>
          <w:tcPr>
            <w:tcW w:w="7740" w:type="dxa"/>
          </w:tcPr>
          <w:p w:rsidR="00244052" w:rsidRPr="00380471" w:rsidRDefault="00244052" w:rsidP="00D91B59">
            <w:pPr>
              <w:ind w:left="360"/>
            </w:pPr>
            <w:r>
              <w:t>R</w:t>
            </w:r>
            <w:r w:rsidRPr="00380471">
              <w:t>101.4.2 historic buildings</w:t>
            </w:r>
          </w:p>
        </w:tc>
        <w:tc>
          <w:tcPr>
            <w:tcW w:w="1620" w:type="dxa"/>
          </w:tcPr>
          <w:p w:rsidR="00244052" w:rsidRPr="0076268F" w:rsidRDefault="00244052" w:rsidP="00D91B59"/>
        </w:tc>
      </w:tr>
      <w:tr w:rsidR="00244052" w:rsidRPr="00380471" w:rsidTr="00AF55B8">
        <w:tc>
          <w:tcPr>
            <w:tcW w:w="7740" w:type="dxa"/>
          </w:tcPr>
          <w:p w:rsidR="00244052" w:rsidRPr="00380471" w:rsidRDefault="00244052" w:rsidP="00D91B59">
            <w:pPr>
              <w:ind w:left="360"/>
            </w:pPr>
            <w:r>
              <w:t>R</w:t>
            </w:r>
            <w:r w:rsidRPr="00380471">
              <w:t>101.4.4 change of occupancy</w:t>
            </w:r>
          </w:p>
        </w:tc>
        <w:tc>
          <w:tcPr>
            <w:tcW w:w="1620" w:type="dxa"/>
          </w:tcPr>
          <w:p w:rsidR="00244052" w:rsidRPr="0076268F" w:rsidRDefault="00244052" w:rsidP="00D91B59"/>
        </w:tc>
      </w:tr>
      <w:tr w:rsidR="001B36A6" w:rsidRPr="00380471" w:rsidTr="00AF55B8">
        <w:tc>
          <w:tcPr>
            <w:tcW w:w="7740" w:type="dxa"/>
          </w:tcPr>
          <w:p w:rsidR="001B36A6" w:rsidRPr="00380471" w:rsidRDefault="001B36A6" w:rsidP="002A74E3">
            <w:pPr>
              <w:ind w:left="360"/>
            </w:pPr>
            <w:r w:rsidRPr="00380471">
              <w:t>C101.4.2 historic buildings</w:t>
            </w:r>
          </w:p>
        </w:tc>
        <w:tc>
          <w:tcPr>
            <w:tcW w:w="1620" w:type="dxa"/>
          </w:tcPr>
          <w:p w:rsidR="001B36A6" w:rsidRDefault="001B36A6" w:rsidP="00D91B59">
            <w:r w:rsidRPr="0076268F">
              <w:t>Lee</w:t>
            </w:r>
            <w:r>
              <w:t>/Ray</w:t>
            </w:r>
          </w:p>
        </w:tc>
      </w:tr>
      <w:tr w:rsidR="001B36A6" w:rsidRPr="00380471" w:rsidTr="00AF55B8">
        <w:tc>
          <w:tcPr>
            <w:tcW w:w="7740" w:type="dxa"/>
          </w:tcPr>
          <w:p w:rsidR="001B36A6" w:rsidRPr="00380471" w:rsidRDefault="001B36A6" w:rsidP="002A74E3">
            <w:pPr>
              <w:ind w:left="360"/>
            </w:pPr>
            <w:r w:rsidRPr="00380471">
              <w:t>C101.4.4 change of occupancy</w:t>
            </w:r>
          </w:p>
        </w:tc>
        <w:tc>
          <w:tcPr>
            <w:tcW w:w="1620" w:type="dxa"/>
          </w:tcPr>
          <w:p w:rsidR="001B36A6" w:rsidRDefault="001B36A6" w:rsidP="00D91B59">
            <w:r w:rsidRPr="00EB153E">
              <w:t>Lee/Ray</w:t>
            </w:r>
          </w:p>
        </w:tc>
      </w:tr>
      <w:tr w:rsidR="001B36A6" w:rsidRPr="00380471" w:rsidTr="00AF55B8">
        <w:tc>
          <w:tcPr>
            <w:tcW w:w="7740" w:type="dxa"/>
          </w:tcPr>
          <w:p w:rsidR="001B36A6" w:rsidRPr="00380471" w:rsidRDefault="001B36A6" w:rsidP="002A74E3">
            <w:pPr>
              <w:ind w:left="360"/>
            </w:pPr>
            <w:r w:rsidRPr="00380471">
              <w:t>C402.1.3 envelope component performance</w:t>
            </w:r>
          </w:p>
        </w:tc>
        <w:tc>
          <w:tcPr>
            <w:tcW w:w="1620" w:type="dxa"/>
          </w:tcPr>
          <w:p w:rsidR="001B36A6" w:rsidRDefault="001B36A6" w:rsidP="00D91B59">
            <w:r w:rsidRPr="00EB153E">
              <w:t>Lee/Ray</w:t>
            </w:r>
          </w:p>
        </w:tc>
      </w:tr>
      <w:tr w:rsidR="001B36A6" w:rsidRPr="00380471" w:rsidTr="00AF55B8">
        <w:tc>
          <w:tcPr>
            <w:tcW w:w="7740" w:type="dxa"/>
          </w:tcPr>
          <w:p w:rsidR="001B36A6" w:rsidRPr="00380471" w:rsidRDefault="001B36A6" w:rsidP="002A74E3">
            <w:pPr>
              <w:ind w:left="360"/>
            </w:pPr>
            <w:r w:rsidRPr="00380471">
              <w:t>C402.4.7 vestibules</w:t>
            </w:r>
          </w:p>
        </w:tc>
        <w:tc>
          <w:tcPr>
            <w:tcW w:w="1620" w:type="dxa"/>
          </w:tcPr>
          <w:p w:rsidR="001B36A6" w:rsidRDefault="001B36A6" w:rsidP="00D91B59">
            <w:r w:rsidRPr="00EB153E">
              <w:t>Lee/Ray</w:t>
            </w:r>
          </w:p>
        </w:tc>
      </w:tr>
      <w:tr w:rsidR="001B36A6" w:rsidRPr="00380471" w:rsidTr="00AF55B8">
        <w:tc>
          <w:tcPr>
            <w:tcW w:w="7740" w:type="dxa"/>
          </w:tcPr>
          <w:p w:rsidR="001B36A6" w:rsidRPr="00380471" w:rsidRDefault="001B36A6" w:rsidP="002A74E3">
            <w:pPr>
              <w:ind w:left="360"/>
            </w:pPr>
            <w:r w:rsidRPr="00380471">
              <w:t>C402.4 air leakage testing</w:t>
            </w:r>
          </w:p>
        </w:tc>
        <w:tc>
          <w:tcPr>
            <w:tcW w:w="1620" w:type="dxa"/>
          </w:tcPr>
          <w:p w:rsidR="001B36A6" w:rsidRDefault="001B36A6" w:rsidP="00D91B59">
            <w:r w:rsidRPr="00EB153E">
              <w:t>Lee/Ray</w:t>
            </w:r>
          </w:p>
        </w:tc>
      </w:tr>
      <w:tr w:rsidR="001B36A6" w:rsidRPr="00380471" w:rsidTr="00AF55B8">
        <w:tc>
          <w:tcPr>
            <w:tcW w:w="7740" w:type="dxa"/>
          </w:tcPr>
          <w:p w:rsidR="001B36A6" w:rsidRPr="00380471" w:rsidRDefault="001B36A6" w:rsidP="002A74E3">
            <w:pPr>
              <w:ind w:left="360"/>
            </w:pPr>
            <w:r w:rsidRPr="00380471">
              <w:t>C405 escalators</w:t>
            </w:r>
          </w:p>
        </w:tc>
        <w:tc>
          <w:tcPr>
            <w:tcW w:w="1620" w:type="dxa"/>
          </w:tcPr>
          <w:p w:rsidR="001B36A6" w:rsidRDefault="001B36A6" w:rsidP="00D91B59">
            <w:r w:rsidRPr="00EB153E">
              <w:t>Lee/Ray</w:t>
            </w:r>
          </w:p>
        </w:tc>
      </w:tr>
    </w:tbl>
    <w:p w:rsidR="002F3F42" w:rsidRPr="001B36A6" w:rsidRDefault="002F3F42" w:rsidP="00674C9A">
      <w:pPr>
        <w:rPr>
          <w:b/>
        </w:rPr>
      </w:pPr>
    </w:p>
    <w:sectPr w:rsidR="002F3F42" w:rsidRPr="001B36A6" w:rsidSect="00564B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037FE"/>
    <w:multiLevelType w:val="hybridMultilevel"/>
    <w:tmpl w:val="7F3C8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314CB5"/>
    <w:multiLevelType w:val="hybridMultilevel"/>
    <w:tmpl w:val="0BB45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0D4020"/>
    <w:multiLevelType w:val="hybridMultilevel"/>
    <w:tmpl w:val="8BAEF6C8"/>
    <w:lvl w:ilvl="0" w:tplc="CA4EB4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9E5158"/>
    <w:multiLevelType w:val="hybridMultilevel"/>
    <w:tmpl w:val="8BAEF6C8"/>
    <w:lvl w:ilvl="0" w:tplc="CA4EB4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20"/>
  <w:characterSpacingControl w:val="doNotCompress"/>
  <w:compat/>
  <w:rsids>
    <w:rsidRoot w:val="00F271DC"/>
    <w:rsid w:val="000008DE"/>
    <w:rsid w:val="000565EC"/>
    <w:rsid w:val="00097F35"/>
    <w:rsid w:val="000B58AA"/>
    <w:rsid w:val="000F68B1"/>
    <w:rsid w:val="00102A4C"/>
    <w:rsid w:val="0012562A"/>
    <w:rsid w:val="001534B7"/>
    <w:rsid w:val="00171839"/>
    <w:rsid w:val="00172B73"/>
    <w:rsid w:val="001870F5"/>
    <w:rsid w:val="001B337A"/>
    <w:rsid w:val="001B36A6"/>
    <w:rsid w:val="001C2FAD"/>
    <w:rsid w:val="001C3E8D"/>
    <w:rsid w:val="001D5679"/>
    <w:rsid w:val="001E5EA5"/>
    <w:rsid w:val="001F4551"/>
    <w:rsid w:val="00210490"/>
    <w:rsid w:val="00214184"/>
    <w:rsid w:val="00217969"/>
    <w:rsid w:val="00244052"/>
    <w:rsid w:val="0026003D"/>
    <w:rsid w:val="0027173F"/>
    <w:rsid w:val="0027411B"/>
    <w:rsid w:val="00285102"/>
    <w:rsid w:val="002A74E3"/>
    <w:rsid w:val="002B6816"/>
    <w:rsid w:val="002C0F8A"/>
    <w:rsid w:val="002F3F42"/>
    <w:rsid w:val="00305828"/>
    <w:rsid w:val="00312ABA"/>
    <w:rsid w:val="00332F94"/>
    <w:rsid w:val="003353E0"/>
    <w:rsid w:val="00344DD3"/>
    <w:rsid w:val="00354FE3"/>
    <w:rsid w:val="003632F7"/>
    <w:rsid w:val="00380471"/>
    <w:rsid w:val="00381A56"/>
    <w:rsid w:val="003A6320"/>
    <w:rsid w:val="003C737F"/>
    <w:rsid w:val="003E0D9D"/>
    <w:rsid w:val="003E2CCA"/>
    <w:rsid w:val="00411C9A"/>
    <w:rsid w:val="00443ABB"/>
    <w:rsid w:val="00444B72"/>
    <w:rsid w:val="004469DA"/>
    <w:rsid w:val="00460F85"/>
    <w:rsid w:val="004B058B"/>
    <w:rsid w:val="00510991"/>
    <w:rsid w:val="0051622B"/>
    <w:rsid w:val="00527360"/>
    <w:rsid w:val="005527F3"/>
    <w:rsid w:val="00564B7C"/>
    <w:rsid w:val="00575088"/>
    <w:rsid w:val="005C58C2"/>
    <w:rsid w:val="005F75F0"/>
    <w:rsid w:val="0061792C"/>
    <w:rsid w:val="00643156"/>
    <w:rsid w:val="00674C9A"/>
    <w:rsid w:val="006A03FA"/>
    <w:rsid w:val="006B41A2"/>
    <w:rsid w:val="006B5172"/>
    <w:rsid w:val="006C36F5"/>
    <w:rsid w:val="006D0C4C"/>
    <w:rsid w:val="006D3861"/>
    <w:rsid w:val="006E49B3"/>
    <w:rsid w:val="00723492"/>
    <w:rsid w:val="00741791"/>
    <w:rsid w:val="007545F6"/>
    <w:rsid w:val="00791E62"/>
    <w:rsid w:val="007B75BF"/>
    <w:rsid w:val="00804857"/>
    <w:rsid w:val="00813046"/>
    <w:rsid w:val="008413C7"/>
    <w:rsid w:val="0087211E"/>
    <w:rsid w:val="008D3736"/>
    <w:rsid w:val="008F2522"/>
    <w:rsid w:val="00914984"/>
    <w:rsid w:val="00954CB1"/>
    <w:rsid w:val="00974B68"/>
    <w:rsid w:val="009917D5"/>
    <w:rsid w:val="009E7597"/>
    <w:rsid w:val="00A1148F"/>
    <w:rsid w:val="00A57939"/>
    <w:rsid w:val="00A87DAE"/>
    <w:rsid w:val="00AA2E50"/>
    <w:rsid w:val="00AB612D"/>
    <w:rsid w:val="00AF55B8"/>
    <w:rsid w:val="00B165CF"/>
    <w:rsid w:val="00B30B20"/>
    <w:rsid w:val="00B50E10"/>
    <w:rsid w:val="00B9191E"/>
    <w:rsid w:val="00BA32DC"/>
    <w:rsid w:val="00BB4255"/>
    <w:rsid w:val="00BC784E"/>
    <w:rsid w:val="00BF7D49"/>
    <w:rsid w:val="00C46C95"/>
    <w:rsid w:val="00C47D19"/>
    <w:rsid w:val="00C54DBB"/>
    <w:rsid w:val="00C55A49"/>
    <w:rsid w:val="00C777EA"/>
    <w:rsid w:val="00C8391A"/>
    <w:rsid w:val="00CA049C"/>
    <w:rsid w:val="00CB7C40"/>
    <w:rsid w:val="00CC63BC"/>
    <w:rsid w:val="00D00A98"/>
    <w:rsid w:val="00D111DF"/>
    <w:rsid w:val="00D11545"/>
    <w:rsid w:val="00DA1046"/>
    <w:rsid w:val="00DA2ACC"/>
    <w:rsid w:val="00DA46E2"/>
    <w:rsid w:val="00DF753E"/>
    <w:rsid w:val="00E412D0"/>
    <w:rsid w:val="00E81ED4"/>
    <w:rsid w:val="00E95D7B"/>
    <w:rsid w:val="00E95EB3"/>
    <w:rsid w:val="00EB570F"/>
    <w:rsid w:val="00EB6AE2"/>
    <w:rsid w:val="00EF1003"/>
    <w:rsid w:val="00F1517E"/>
    <w:rsid w:val="00F1640A"/>
    <w:rsid w:val="00F22B58"/>
    <w:rsid w:val="00F271DC"/>
    <w:rsid w:val="00F3080C"/>
    <w:rsid w:val="00F6562E"/>
    <w:rsid w:val="00F85CD4"/>
    <w:rsid w:val="00F928ED"/>
    <w:rsid w:val="00FA3441"/>
    <w:rsid w:val="00FA72F3"/>
    <w:rsid w:val="00FE6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1D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1DC"/>
    <w:pPr>
      <w:ind w:left="720"/>
      <w:contextualSpacing/>
    </w:pPr>
  </w:style>
  <w:style w:type="table" w:styleId="TableGrid">
    <w:name w:val="Table Grid"/>
    <w:basedOn w:val="TableNormal"/>
    <w:uiPriority w:val="59"/>
    <w:rsid w:val="007B7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13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3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4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Traxler</dc:creator>
  <cp:keywords/>
  <dc:description/>
  <cp:lastModifiedBy>Traxler</cp:lastModifiedBy>
  <cp:revision>4</cp:revision>
  <dcterms:created xsi:type="dcterms:W3CDTF">2013-03-04T23:20:00Z</dcterms:created>
  <dcterms:modified xsi:type="dcterms:W3CDTF">2013-03-04T23:40:00Z</dcterms:modified>
</cp:coreProperties>
</file>